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LOnormal"/>
        <w:bidi w:val="0"/>
        <w:jc w:val="center"/>
        <w:rPr/>
      </w:pPr>
      <w:r>
        <w:rPr/>
      </w:r>
    </w:p>
    <w:p>
      <w:pPr>
        <w:pStyle w:val="LOnormal"/>
        <w:bidi w:val="0"/>
        <w:jc w:val="center"/>
        <w:rPr/>
      </w:pPr>
      <w:r>
        <w:rPr/>
        <w:t>Акт № ___</w:t>
      </w:r>
    </w:p>
    <w:p>
      <w:pPr>
        <w:pStyle w:val="LOnormal"/>
        <w:bidi w:val="0"/>
        <w:jc w:val="center"/>
        <w:rPr/>
      </w:pPr>
      <w:r>
        <w:rPr/>
        <w:t>приема-передачи материальных ценностей работнику</w:t>
      </w:r>
    </w:p>
    <w:p>
      <w:pPr>
        <w:pStyle w:val="LOnormal"/>
        <w:bidi w:val="0"/>
        <w:jc w:val="left"/>
        <w:rPr>
          <w:highlight w:val="white"/>
        </w:rPr>
      </w:pPr>
      <w:r>
        <w:rPr>
          <w:highlight w:val="white"/>
        </w:rPr>
      </w:r>
    </w:p>
    <w:p>
      <w:pPr>
        <w:pStyle w:val="LOnormal"/>
        <w:bidi w:val="0"/>
        <w:jc w:val="left"/>
        <w:rPr>
          <w:highlight w:val="white"/>
        </w:rPr>
      </w:pPr>
      <w:r>
        <w:rPr>
          <w:highlight w:val="white"/>
        </w:rPr>
        <w:t>г. ________________</w:t>
      </w:r>
    </w:p>
    <w:p>
      <w:pPr>
        <w:pStyle w:val="LOnormal"/>
        <w:bidi w:val="0"/>
        <w:jc w:val="right"/>
        <w:rPr>
          <w:highlight w:val="white"/>
        </w:rPr>
      </w:pPr>
      <w:r>
        <w:rPr>
          <w:highlight w:val="white"/>
        </w:rPr>
        <w:t xml:space="preserve"> </w:t>
      </w:r>
      <w:r>
        <w:rPr>
          <w:highlight w:val="white"/>
        </w:rPr>
        <w:t>"__" _______________ 20__ г.</w:t>
      </w:r>
    </w:p>
    <w:p>
      <w:pPr>
        <w:pStyle w:val="LOnormal"/>
        <w:bidi w:val="0"/>
        <w:jc w:val="right"/>
        <w:rPr>
          <w:highlight w:val="white"/>
        </w:rPr>
      </w:pPr>
      <w:r>
        <w:rPr>
          <w:highlight w:val="white"/>
        </w:rPr>
      </w:r>
    </w:p>
    <w:p>
      <w:pPr>
        <w:pStyle w:val="LOnormal"/>
        <w:bidi w:val="0"/>
        <w:jc w:val="left"/>
        <w:rPr>
          <w:highlight w:val="white"/>
        </w:rPr>
      </w:pPr>
      <w:r>
        <w:rPr>
          <w:highlight w:val="white"/>
        </w:rPr>
        <w:t>________________________________________ (наименование организации), именуем___ в дальнейшем "Работодатель", в лице _________________________________ (должность, ФИО), действующ ___ на основании _______________ (Устава, доверенности), с одной стороны, и ______________________________ (должность, ФИО), паспорт РФ _____________, выдан ________________________________________________, проживающ __ по адресу: ________________________________, именуем ___ в дальнейшем "Работник", с другой стороны, составили настоящий акт о следующем:</w:t>
      </w:r>
    </w:p>
    <w:p>
      <w:pPr>
        <w:pStyle w:val="LOnormal"/>
        <w:bidi w:val="0"/>
        <w:jc w:val="left"/>
        <w:rPr>
          <w:highlight w:val="white"/>
        </w:rPr>
      </w:pPr>
      <w:r>
        <w:rPr>
          <w:highlight w:val="white"/>
        </w:rPr>
      </w:r>
    </w:p>
    <w:p>
      <w:pPr>
        <w:pStyle w:val="LOnormal"/>
        <w:numPr>
          <w:ilvl w:val="0"/>
          <w:numId w:val="2"/>
        </w:numPr>
        <w:bidi w:val="0"/>
        <w:jc w:val="left"/>
        <w:rPr/>
      </w:pPr>
      <w:r>
        <w:rPr>
          <w:highlight w:val="white"/>
        </w:rPr>
        <w:t>В соответствии с ____________________ от "__" _____________ 20__ года №___ Работодатель передал, а Работник принял следующие материальные ценности для ____________________________________________________:</w:t>
      </w:r>
    </w:p>
    <w:p>
      <w:pPr>
        <w:pStyle w:val="LOnormal"/>
        <w:bidi w:val="0"/>
        <w:jc w:val="left"/>
        <w:rPr>
          <w:highlight w:val="white"/>
        </w:rPr>
      </w:pPr>
      <w:r>
        <w:rPr>
          <w:highlight w:val="white"/>
        </w:rPr>
      </w:r>
    </w:p>
    <w:tbl>
      <w:tblPr>
        <w:tblW w:w="9048" w:type="dxa"/>
        <w:jc w:val="left"/>
        <w:tblInd w:w="100" w:type="dxa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884"/>
        <w:gridCol w:w="2116"/>
        <w:gridCol w:w="1507"/>
        <w:gridCol w:w="1508"/>
        <w:gridCol w:w="1508"/>
        <w:gridCol w:w="1525"/>
      </w:tblGrid>
      <w:tr>
        <w:trPr/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pacing w:lineRule="auto" w:line="240"/>
              <w:jc w:val="left"/>
              <w:rPr>
                <w:b/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№ </w:t>
            </w:r>
            <w:r>
              <w:rPr>
                <w:b/>
                <w:highlight w:val="white"/>
              </w:rPr>
              <w:t>п/п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pacing w:lineRule="auto" w:line="240"/>
              <w:jc w:val="left"/>
              <w:rPr>
                <w:b/>
                <w:b/>
                <w:highlight w:val="white"/>
              </w:rPr>
            </w:pPr>
            <w:r>
              <w:rPr>
                <w:b/>
                <w:highlight w:val="white"/>
              </w:rPr>
              <w:t>Наименование материальных ценностей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pacing w:lineRule="auto" w:line="240"/>
              <w:jc w:val="left"/>
              <w:rPr>
                <w:b/>
                <w:b/>
                <w:highlight w:val="white"/>
              </w:rPr>
            </w:pPr>
            <w:r>
              <w:rPr>
                <w:b/>
                <w:highlight w:val="white"/>
              </w:rPr>
              <w:t>Инв. №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pacing w:lineRule="auto" w:line="240"/>
              <w:jc w:val="left"/>
              <w:rPr>
                <w:b/>
                <w:b/>
                <w:highlight w:val="white"/>
              </w:rPr>
            </w:pPr>
            <w:r>
              <w:rPr>
                <w:b/>
                <w:highlight w:val="white"/>
              </w:rPr>
              <w:t>Единица измерения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pacing w:lineRule="auto" w:line="240"/>
              <w:jc w:val="left"/>
              <w:rPr>
                <w:b/>
                <w:b/>
                <w:highlight w:val="white"/>
              </w:rPr>
            </w:pPr>
            <w:r>
              <w:rPr>
                <w:b/>
                <w:highlight w:val="white"/>
              </w:rPr>
              <w:t>Количество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pacing w:lineRule="auto" w:line="240"/>
              <w:jc w:val="left"/>
              <w:rPr>
                <w:b/>
                <w:b/>
                <w:highlight w:val="white"/>
              </w:rPr>
            </w:pPr>
            <w:r>
              <w:rPr>
                <w:b/>
                <w:highlight w:val="white"/>
              </w:rPr>
              <w:t>Стоимость, руб. коп.</w:t>
            </w:r>
          </w:p>
        </w:tc>
      </w:tr>
      <w:tr>
        <w:trPr/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napToGrid w:val="false"/>
              <w:spacing w:lineRule="auto" w:line="240"/>
              <w:jc w:val="left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napToGrid w:val="false"/>
              <w:spacing w:lineRule="auto" w:line="240"/>
              <w:jc w:val="left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napToGrid w:val="false"/>
              <w:spacing w:lineRule="auto" w:line="240"/>
              <w:jc w:val="left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napToGrid w:val="false"/>
              <w:spacing w:lineRule="auto" w:line="240"/>
              <w:jc w:val="left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napToGrid w:val="false"/>
              <w:spacing w:lineRule="auto" w:line="240"/>
              <w:jc w:val="left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napToGrid w:val="false"/>
              <w:spacing w:lineRule="auto" w:line="240"/>
              <w:jc w:val="left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</w:tr>
      <w:tr>
        <w:trPr/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napToGrid w:val="false"/>
              <w:spacing w:lineRule="auto" w:line="240"/>
              <w:jc w:val="left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napToGrid w:val="false"/>
              <w:spacing w:lineRule="auto" w:line="240"/>
              <w:jc w:val="left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napToGrid w:val="false"/>
              <w:spacing w:lineRule="auto" w:line="240"/>
              <w:jc w:val="left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napToGrid w:val="false"/>
              <w:spacing w:lineRule="auto" w:line="240"/>
              <w:jc w:val="left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napToGrid w:val="false"/>
              <w:spacing w:lineRule="auto" w:line="240"/>
              <w:jc w:val="left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napToGrid w:val="false"/>
              <w:spacing w:lineRule="auto" w:line="240"/>
              <w:jc w:val="left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</w:tr>
      <w:tr>
        <w:trPr/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napToGrid w:val="false"/>
              <w:spacing w:lineRule="auto" w:line="240"/>
              <w:jc w:val="left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2"/>
              <w:keepNext w:val="false"/>
              <w:keepLines w:val="false"/>
              <w:widowControl w:val="false"/>
              <w:shd w:fill="FFFFFF" w:val="clear"/>
              <w:bidi w:val="0"/>
              <w:snapToGrid w:val="false"/>
              <w:spacing w:lineRule="auto" w:line="264" w:before="0" w:after="280"/>
              <w:jc w:val="left"/>
              <w:rPr>
                <w:highlight w:val="white"/>
              </w:rPr>
            </w:pPr>
            <w:r>
              <w:rPr>
                <w:highlight w:val="white"/>
              </w:rPr>
            </w:r>
            <w:bookmarkStart w:id="0" w:name="_ajxc4f59khyf"/>
            <w:bookmarkStart w:id="1" w:name="_ajxc4f59khyf"/>
            <w:bookmarkEnd w:id="1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napToGrid w:val="false"/>
              <w:spacing w:lineRule="auto" w:line="240"/>
              <w:jc w:val="left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napToGrid w:val="false"/>
              <w:spacing w:lineRule="auto" w:line="240"/>
              <w:jc w:val="left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napToGrid w:val="false"/>
              <w:spacing w:lineRule="auto" w:line="240"/>
              <w:jc w:val="left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normal"/>
              <w:widowControl w:val="false"/>
              <w:bidi w:val="0"/>
              <w:snapToGrid w:val="false"/>
              <w:spacing w:lineRule="auto" w:line="240"/>
              <w:jc w:val="left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</w:tr>
    </w:tbl>
    <w:p>
      <w:pPr>
        <w:pStyle w:val="LOnormal"/>
        <w:bidi w:val="0"/>
        <w:jc w:val="left"/>
        <w:rPr>
          <w:highlight w:val="white"/>
        </w:rPr>
      </w:pPr>
      <w:r>
        <w:rPr>
          <w:highlight w:val="white"/>
        </w:rPr>
      </w:r>
    </w:p>
    <w:p>
      <w:pPr>
        <w:pStyle w:val="LOnormal"/>
        <w:numPr>
          <w:ilvl w:val="0"/>
          <w:numId w:val="2"/>
        </w:numPr>
        <w:bidi w:val="0"/>
        <w:jc w:val="left"/>
        <w:rPr>
          <w:highlight w:val="white"/>
        </w:rPr>
      </w:pPr>
      <w:r>
        <w:rPr>
          <w:highlight w:val="white"/>
        </w:rPr>
        <w:t>Материальные ценности проверены в присутствии сторон, замечания отсутствуют.</w:t>
      </w:r>
    </w:p>
    <w:p>
      <w:pPr>
        <w:pStyle w:val="LOnormal"/>
        <w:numPr>
          <w:ilvl w:val="0"/>
          <w:numId w:val="2"/>
        </w:numPr>
        <w:bidi w:val="0"/>
        <w:jc w:val="left"/>
        <w:rPr>
          <w:highlight w:val="white"/>
        </w:rPr>
      </w:pPr>
      <w:r>
        <w:rPr>
          <w:highlight w:val="white"/>
        </w:rPr>
        <w:t>Настоящий акт составлен в 2 экземплярах, по одному для каждой стороны.</w:t>
      </w:r>
    </w:p>
    <w:p>
      <w:pPr>
        <w:pStyle w:val="LOnormal"/>
        <w:bidi w:val="0"/>
        <w:jc w:val="left"/>
        <w:rPr>
          <w:highlight w:val="white"/>
        </w:rPr>
      </w:pPr>
      <w:r>
        <w:rPr>
          <w:highlight w:val="white"/>
        </w:rPr>
      </w:r>
    </w:p>
    <w:p>
      <w:pPr>
        <w:pStyle w:val="LOnormal"/>
        <w:bidi w:val="0"/>
        <w:jc w:val="center"/>
        <w:rPr>
          <w:highlight w:val="white"/>
        </w:rPr>
      </w:pPr>
      <w:r>
        <w:rPr>
          <w:highlight w:val="white"/>
        </w:rPr>
        <w:t>Подписи сторон:</w:t>
      </w:r>
    </w:p>
    <w:p>
      <w:pPr>
        <w:pStyle w:val="LOnormal"/>
        <w:bidi w:val="0"/>
        <w:jc w:val="left"/>
        <w:rPr>
          <w:highlight w:val="white"/>
        </w:rPr>
      </w:pPr>
      <w:r>
        <w:rPr>
          <w:highlight w:val="white"/>
        </w:rPr>
      </w:r>
    </w:p>
    <w:p>
      <w:pPr>
        <w:pStyle w:val="LOnormal"/>
        <w:bidi w:val="0"/>
        <w:jc w:val="left"/>
        <w:rPr>
          <w:highlight w:val="white"/>
        </w:rPr>
      </w:pPr>
      <w:r>
        <w:rPr>
          <w:highlight w:val="white"/>
        </w:rPr>
        <w:t>Работодатель: ____________/____________</w:t>
      </w:r>
    </w:p>
    <w:p>
      <w:pPr>
        <w:pStyle w:val="LOnormal"/>
        <w:bidi w:val="0"/>
        <w:jc w:val="left"/>
        <w:rPr>
          <w:highlight w:val="white"/>
        </w:rPr>
      </w:pPr>
      <w:r>
        <w:rPr>
          <w:highlight w:val="white"/>
        </w:rPr>
        <w:t>Работник: ____________/____________</w:t>
      </w:r>
    </w:p>
    <w:p>
      <w:pPr>
        <w:pStyle w:val="LOnormal"/>
        <w:bidi w:val="0"/>
        <w:jc w:val="right"/>
        <w:rPr/>
      </w:pPr>
      <w:r>
        <w:rPr/>
      </w:r>
    </w:p>
    <w:p>
      <w:pPr>
        <w:pStyle w:val="LOnormal"/>
        <w:bidi w:val="0"/>
        <w:jc w:val="left"/>
        <w:rPr>
          <w:rFonts w:ascii="Times New Roman" w:hAnsi="Times New Roman" w:cs="Times New Roman"/>
          <w:b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/>
    </w:pPr>
    <w:rPr>
      <w:rFonts w:ascii="Arial" w:hAnsi="Arial" w:eastAsia="Arial" w:cs="Arial"/>
      <w:color w:val="auto"/>
      <w:sz w:val="22"/>
      <w:szCs w:val="22"/>
      <w:lang w:val="ru" w:eastAsia="zh-CN" w:bidi="hi-IN"/>
    </w:rPr>
  </w:style>
  <w:style w:type="paragraph" w:styleId="1">
    <w:name w:val="Heading 1"/>
    <w:basedOn w:val="LOnormal"/>
    <w:next w:val="LOnormal"/>
    <w:qFormat/>
    <w:pPr>
      <w:keepNext w:val="true"/>
      <w:keepLines/>
      <w:numPr>
        <w:ilvl w:val="0"/>
        <w:numId w:val="1"/>
      </w:numPr>
      <w:spacing w:lineRule="auto" w:line="240" w:before="400" w:after="120"/>
      <w:outlineLvl w:val="0"/>
    </w:pPr>
    <w:rPr>
      <w:sz w:val="40"/>
      <w:szCs w:val="40"/>
    </w:rPr>
  </w:style>
  <w:style w:type="paragraph" w:styleId="2">
    <w:name w:val="Heading 2"/>
    <w:basedOn w:val="LOnormal"/>
    <w:next w:val="LOnormal"/>
    <w:qFormat/>
    <w:pPr>
      <w:keepNext w:val="true"/>
      <w:keepLines/>
      <w:numPr>
        <w:ilvl w:val="1"/>
        <w:numId w:val="1"/>
      </w:numPr>
      <w:spacing w:lineRule="auto" w:line="240" w:before="360" w:after="120"/>
      <w:outlineLvl w:val="1"/>
    </w:pPr>
    <w:rPr>
      <w:b w:val="false"/>
      <w:sz w:val="32"/>
      <w:szCs w:val="32"/>
    </w:rPr>
  </w:style>
  <w:style w:type="paragraph" w:styleId="3">
    <w:name w:val="Heading 3"/>
    <w:basedOn w:val="LOnormal"/>
    <w:next w:val="LOnormal"/>
    <w:qFormat/>
    <w:pPr>
      <w:keepNext w:val="true"/>
      <w:keepLines/>
      <w:numPr>
        <w:ilvl w:val="2"/>
        <w:numId w:val="1"/>
      </w:numPr>
      <w:spacing w:lineRule="auto" w:line="240" w:before="320" w:after="80"/>
      <w:outlineLvl w:val="2"/>
    </w:pPr>
    <w:rPr>
      <w:b w:val="false"/>
      <w:color w:val="434343"/>
      <w:sz w:val="28"/>
      <w:szCs w:val="28"/>
    </w:rPr>
  </w:style>
  <w:style w:type="paragraph" w:styleId="4">
    <w:name w:val="Heading 4"/>
    <w:basedOn w:val="LOnormal"/>
    <w:next w:val="LOnormal"/>
    <w:qFormat/>
    <w:pPr>
      <w:keepNext w:val="true"/>
      <w:keepLines/>
      <w:numPr>
        <w:ilvl w:val="3"/>
        <w:numId w:val="1"/>
      </w:numPr>
      <w:spacing w:lineRule="auto" w:line="240"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LOnormal"/>
    <w:next w:val="LOnormal"/>
    <w:qFormat/>
    <w:pPr>
      <w:keepNext w:val="true"/>
      <w:keepLines/>
      <w:numPr>
        <w:ilvl w:val="4"/>
        <w:numId w:val="1"/>
      </w:numPr>
      <w:spacing w:lineRule="auto" w:line="240"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LOnormal"/>
    <w:next w:val="LOnormal"/>
    <w:qFormat/>
    <w:pPr>
      <w:keepNext w:val="true"/>
      <w:keepLines/>
      <w:numPr>
        <w:ilvl w:val="5"/>
        <w:numId w:val="1"/>
      </w:numPr>
      <w:spacing w:lineRule="auto" w:line="240" w:before="240" w:after="80"/>
      <w:outlineLvl w:val="5"/>
    </w:pPr>
    <w:rPr>
      <w:i/>
      <w:color w:val="666666"/>
      <w:sz w:val="22"/>
      <w:szCs w:val="22"/>
    </w:rPr>
  </w:style>
  <w:style w:type="character" w:styleId="WW8Num1z0">
    <w:name w:val="WW8Num1z0"/>
    <w:qFormat/>
    <w:rPr>
      <w:u w:val="none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8">
    <w:name w:val="Основной шрифт абзаца"/>
    <w:qFormat/>
    <w:rPr/>
  </w:style>
  <w:style w:type="character" w:styleId="Style9">
    <w:name w:val="Интернет-ссылка"/>
    <w:rPr>
      <w:color w:val="0000FF"/>
      <w:u w:val="single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;Arial" w:hAnsi="Liberation Sans;Arial" w:eastAsia="Nimbus Sans" w:cs="Nimbus Sans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/>
  </w:style>
  <w:style w:type="paragraph" w:styleId="Style13">
    <w:name w:val="Caption"/>
    <w:basedOn w:val="LOnormal"/>
    <w:next w:val="LOnormal"/>
    <w:qFormat/>
    <w:pPr>
      <w:keepNext w:val="true"/>
      <w:keepLines/>
      <w:spacing w:lineRule="auto" w:line="240" w:before="0" w:after="60"/>
    </w:pPr>
    <w:rPr>
      <w:sz w:val="52"/>
      <w:szCs w:val="52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LOnormal">
    <w:name w:val="LO-normal"/>
    <w:qFormat/>
    <w:pPr>
      <w:widowControl/>
      <w:suppressAutoHyphens w:val="true"/>
      <w:bidi w:val="0"/>
      <w:spacing w:lineRule="auto" w:line="276"/>
    </w:pPr>
    <w:rPr>
      <w:rFonts w:ascii="Arial" w:hAnsi="Arial" w:eastAsia="Arial" w:cs="Arial"/>
      <w:color w:val="auto"/>
      <w:sz w:val="22"/>
      <w:szCs w:val="22"/>
      <w:lang w:val="ru" w:eastAsia="zh-CN" w:bidi="hi-IN"/>
    </w:rPr>
  </w:style>
  <w:style w:type="paragraph" w:styleId="Style15">
    <w:name w:val="Название объекта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/>
  </w:style>
  <w:style w:type="paragraph" w:styleId="Style16">
    <w:name w:val="Subtitle"/>
    <w:basedOn w:val="LOnormal"/>
    <w:next w:val="LOnormal"/>
    <w:qFormat/>
    <w:pPr>
      <w:keepNext w:val="true"/>
      <w:keepLines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LibreOffice/6.4.7.2$Linux_X86_64 LibreOffice_project/40$Build-2</Application>
  <Pages>1</Pages>
  <Words>123</Words>
  <Characters>1073</Characters>
  <CharactersWithSpaces>1177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2020-07-29T13:25:00Z</dcterms:created>
  <dc:creator>Assistentus.ru</dc:creator>
  <dc:description/>
  <cp:keywords/>
  <dc:language>ru-RU</dc:language>
  <cp:lastModifiedBy/>
  <cp:lastPrinted>1995-11-21T17:41:00Z</cp:lastPrinted>
  <dcterms:modified xsi:type="dcterms:W3CDTF">2026-04-09T13:29:56Z</dcterms:modified>
  <cp:revision>4</cp:revision>
  <dc:subject/>
  <dc:title>Акт приёма-передачи материальных ценностей работнику</dc:title>
</cp:coreProperties>
</file>